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BDC" w:rsidRDefault="00A05682" w:rsidP="00A05682">
      <w:pPr>
        <w:jc w:val="center"/>
      </w:pPr>
      <w:r>
        <w:t>White Paper</w:t>
      </w:r>
      <w:r w:rsidR="009357B5">
        <w:t xml:space="preserve"> </w:t>
      </w:r>
      <w:r>
        <w:t>for</w:t>
      </w:r>
      <w:r w:rsidR="009357B5">
        <w:t xml:space="preserve"> </w:t>
      </w:r>
      <w:r>
        <w:t>N</w:t>
      </w:r>
      <w:r w:rsidR="00441BDC">
        <w:t xml:space="preserve">ational </w:t>
      </w:r>
      <w:r>
        <w:t>A</w:t>
      </w:r>
      <w:r w:rsidR="00441BDC">
        <w:t xml:space="preserve">cademy of </w:t>
      </w:r>
      <w:r>
        <w:t>S</w:t>
      </w:r>
      <w:r w:rsidR="00441BDC">
        <w:t>cience</w:t>
      </w:r>
      <w:r>
        <w:t xml:space="preserve"> </w:t>
      </w:r>
      <w:r w:rsidR="006727B1">
        <w:t>Committee</w:t>
      </w:r>
      <w:r w:rsidR="00D9537F">
        <w:t xml:space="preserve"> on</w:t>
      </w:r>
    </w:p>
    <w:p w:rsidR="00A05682" w:rsidRPr="00441BDC" w:rsidRDefault="00A05682" w:rsidP="00A05682">
      <w:pPr>
        <w:jc w:val="center"/>
        <w:rPr>
          <w:b/>
        </w:rPr>
      </w:pPr>
      <w:r w:rsidRPr="00441BDC">
        <w:rPr>
          <w:b/>
        </w:rPr>
        <w:t xml:space="preserve">Decadal Assessment of </w:t>
      </w:r>
      <w:r w:rsidR="003D60D8">
        <w:rPr>
          <w:b/>
        </w:rPr>
        <w:t>Advance</w:t>
      </w:r>
      <w:r w:rsidR="006727B1">
        <w:rPr>
          <w:b/>
        </w:rPr>
        <w:t>s</w:t>
      </w:r>
      <w:r w:rsidR="003D60D8">
        <w:rPr>
          <w:b/>
        </w:rPr>
        <w:t xml:space="preserve"> in </w:t>
      </w:r>
      <w:r w:rsidRPr="00441BDC">
        <w:rPr>
          <w:b/>
        </w:rPr>
        <w:t>Plasma Physics</w:t>
      </w:r>
      <w:r w:rsidR="006727B1">
        <w:rPr>
          <w:b/>
        </w:rPr>
        <w:t xml:space="preserve"> </w:t>
      </w:r>
      <w:r w:rsidR="006727B1" w:rsidRPr="006727B1">
        <w:t>(at Georgia Tech)</w:t>
      </w:r>
    </w:p>
    <w:p w:rsidR="00A05682" w:rsidRDefault="00A05682" w:rsidP="00D9537F">
      <w:pPr>
        <w:spacing w:after="0" w:line="240" w:lineRule="auto"/>
        <w:jc w:val="center"/>
      </w:pPr>
      <w:proofErr w:type="gramStart"/>
      <w:r>
        <w:t>by</w:t>
      </w:r>
      <w:proofErr w:type="gramEnd"/>
    </w:p>
    <w:p w:rsidR="00A05682" w:rsidRDefault="00A05682" w:rsidP="00D9537F">
      <w:pPr>
        <w:spacing w:line="240" w:lineRule="auto"/>
        <w:jc w:val="center"/>
      </w:pPr>
      <w:r>
        <w:t>Weston M. Stacey</w:t>
      </w:r>
      <w:r w:rsidR="00307F36">
        <w:t xml:space="preserve">, </w:t>
      </w:r>
      <w:r>
        <w:t>Georgia Institute of Technology</w:t>
      </w:r>
    </w:p>
    <w:p w:rsidR="00A05682" w:rsidRDefault="00A05682" w:rsidP="00D9537F">
      <w:pPr>
        <w:spacing w:line="240" w:lineRule="auto"/>
        <w:jc w:val="center"/>
      </w:pPr>
      <w:r>
        <w:t>January, 2019</w:t>
      </w:r>
    </w:p>
    <w:p w:rsidR="003B57E1" w:rsidRDefault="003B57E1" w:rsidP="00A05682">
      <w:pPr>
        <w:jc w:val="both"/>
        <w:rPr>
          <w:b/>
        </w:rPr>
      </w:pPr>
      <w:r w:rsidRPr="002E5406">
        <w:rPr>
          <w:b/>
        </w:rPr>
        <w:t xml:space="preserve">Progress in Edge Plasma </w:t>
      </w:r>
      <w:r w:rsidR="00360A89" w:rsidRPr="002E5406">
        <w:rPr>
          <w:b/>
        </w:rPr>
        <w:t>Transport</w:t>
      </w:r>
      <w:r w:rsidR="002E5406">
        <w:rPr>
          <w:b/>
        </w:rPr>
        <w:t xml:space="preserve"> (</w:t>
      </w:r>
      <w:r w:rsidR="006727B1">
        <w:rPr>
          <w:b/>
        </w:rPr>
        <w:t>pinch v</w:t>
      </w:r>
      <w:r w:rsidR="009727E5">
        <w:rPr>
          <w:b/>
        </w:rPr>
        <w:t>elocity</w:t>
      </w:r>
      <w:r w:rsidR="006727B1">
        <w:rPr>
          <w:b/>
        </w:rPr>
        <w:t>, ion orbit l</w:t>
      </w:r>
      <w:r w:rsidR="00DE71E0">
        <w:rPr>
          <w:b/>
        </w:rPr>
        <w:t>oss</w:t>
      </w:r>
      <w:r w:rsidR="009727E5">
        <w:rPr>
          <w:b/>
        </w:rPr>
        <w:t>)</w:t>
      </w:r>
    </w:p>
    <w:p w:rsidR="009043CC" w:rsidRDefault="009043CC" w:rsidP="009043CC">
      <w:pPr>
        <w:ind w:firstLine="720"/>
        <w:jc w:val="both"/>
      </w:pPr>
      <w:r>
        <w:t>The long-range electromagnetic forces have been included in a pinch-diffusion theory for particle</w:t>
      </w:r>
      <w:proofErr w:type="gramStart"/>
      <w:r w:rsidR="00DE71E0">
        <w:t>,</w:t>
      </w:r>
      <w:r>
        <w:t xml:space="preserve">  momentum</w:t>
      </w:r>
      <w:proofErr w:type="gramEnd"/>
      <w:r w:rsidR="00DE71E0">
        <w:t xml:space="preserve"> and energy </w:t>
      </w:r>
      <w:r>
        <w:t>transport in the plasma edge (1,2).</w:t>
      </w:r>
      <w:r w:rsidR="00912B27">
        <w:t xml:space="preserve">  </w:t>
      </w:r>
      <w:r w:rsidR="00C54D9D">
        <w:t>Retention of the p</w:t>
      </w:r>
      <w:r w:rsidR="00912B27">
        <w:t>inch velocity</w:t>
      </w:r>
      <w:r w:rsidR="00C54D9D">
        <w:t xml:space="preserve"> required by momentum conservation</w:t>
      </w:r>
      <w:r w:rsidR="009727E5">
        <w:t xml:space="preserve"> incorporates long-range</w:t>
      </w:r>
      <w:r w:rsidR="00912B27">
        <w:t xml:space="preserve"> electromagnetic forces</w:t>
      </w:r>
      <w:r w:rsidR="00DE71E0">
        <w:t xml:space="preserve"> into a pinch-diffusion</w:t>
      </w:r>
      <w:r w:rsidR="00C54D9D">
        <w:t xml:space="preserve"> </w:t>
      </w:r>
      <w:r w:rsidR="00DE71E0">
        <w:t>theory for particle, momentum and energy transport, which leads to significant changes in calculated edge particle, velocity and temperature distributions</w:t>
      </w:r>
      <w:r w:rsidR="00912B27">
        <w:t>.</w:t>
      </w:r>
      <w:r w:rsidR="00C218E8">
        <w:t xml:space="preserve">  Experimental evidence supports causative role</w:t>
      </w:r>
      <w:r w:rsidR="002E2D0A">
        <w:t>s</w:t>
      </w:r>
      <w:r w:rsidR="00C218E8">
        <w:t xml:space="preserve"> for</w:t>
      </w:r>
      <w:r w:rsidR="002E2D0A">
        <w:t xml:space="preserve"> i)</w:t>
      </w:r>
      <w:r w:rsidR="00C218E8">
        <w:t xml:space="preserve"> a reduction in inward electromagnetic particle pinch due to Resonance Magnetic Perturbation</w:t>
      </w:r>
      <w:r w:rsidR="002E2D0A">
        <w:t xml:space="preserve"> (RMP)</w:t>
      </w:r>
      <w:r w:rsidR="00C218E8">
        <w:t xml:space="preserve"> coils in the </w:t>
      </w:r>
      <w:r w:rsidR="002E2D0A">
        <w:t xml:space="preserve">reduction of edge density caused by the RMP coils (3); for ii) the increase of inward particle pinch in </w:t>
      </w:r>
      <w:r w:rsidR="00C218E8">
        <w:t>rebuilding of the edge pedestal following an ELM (</w:t>
      </w:r>
      <w:r w:rsidR="002E2D0A">
        <w:t>4</w:t>
      </w:r>
      <w:r w:rsidR="00C218E8">
        <w:t>)</w:t>
      </w:r>
      <w:r w:rsidR="002E2D0A">
        <w:t>; and iii) for increase in inward particle pinch c</w:t>
      </w:r>
      <w:r w:rsidR="00426CF5">
        <w:t>ontributing to</w:t>
      </w:r>
      <w:r w:rsidR="002E2D0A">
        <w:t xml:space="preserve"> the improved particle confinement following the L-H transition (5</w:t>
      </w:r>
      <w:proofErr w:type="gramStart"/>
      <w:r w:rsidR="002E2D0A">
        <w:t>,6</w:t>
      </w:r>
      <w:proofErr w:type="gramEnd"/>
      <w:r w:rsidR="002E2D0A">
        <w:t>).</w:t>
      </w:r>
    </w:p>
    <w:p w:rsidR="002E5406" w:rsidRDefault="00426CF5" w:rsidP="009043CC">
      <w:pPr>
        <w:ind w:firstLine="720"/>
        <w:jc w:val="both"/>
      </w:pPr>
      <w:r>
        <w:t>Models that treat t</w:t>
      </w:r>
      <w:r w:rsidR="002E5406">
        <w:t xml:space="preserve">he kinetic ion orbit loss of particles, momentum and energy </w:t>
      </w:r>
      <w:r w:rsidR="00261A62">
        <w:t>by ions in</w:t>
      </w:r>
      <w:r w:rsidR="002E5406">
        <w:t xml:space="preserve"> the thermalized </w:t>
      </w:r>
      <w:r w:rsidR="00DE71E0">
        <w:t xml:space="preserve">edge plasma </w:t>
      </w:r>
      <w:r w:rsidR="002E5406">
        <w:t xml:space="preserve">ion distribution </w:t>
      </w:r>
      <w:r w:rsidR="00C54D9D">
        <w:t xml:space="preserve">which can access loss orbits that exit the confined plasma </w:t>
      </w:r>
      <w:r w:rsidR="002E5406">
        <w:t>ha</w:t>
      </w:r>
      <w:r w:rsidR="008128B1">
        <w:t>ve</w:t>
      </w:r>
      <w:r w:rsidR="002E5406">
        <w:t xml:space="preserve"> been </w:t>
      </w:r>
      <w:r w:rsidR="00261A62">
        <w:t>incorporated into the plasma fluid equations</w:t>
      </w:r>
      <w:r w:rsidR="00DE71E0">
        <w:t xml:space="preserve"> </w:t>
      </w:r>
      <w:r w:rsidR="00C54D9D">
        <w:t xml:space="preserve">and shown to significantly affect calculated edge </w:t>
      </w:r>
      <w:r w:rsidR="006A4D15">
        <w:t xml:space="preserve">radial </w:t>
      </w:r>
      <w:r w:rsidR="00C54D9D">
        <w:t>distributions of ions, velocities and pressures</w:t>
      </w:r>
      <w:r w:rsidR="002A7033">
        <w:t xml:space="preserve"> (temperatures)</w:t>
      </w:r>
      <w:r w:rsidR="00C54D9D">
        <w:t xml:space="preserve"> </w:t>
      </w:r>
      <w:r w:rsidR="00DE71E0">
        <w:t>(</w:t>
      </w:r>
      <w:r>
        <w:t>7</w:t>
      </w:r>
      <w:r w:rsidR="00DE71E0">
        <w:t>-</w:t>
      </w:r>
      <w:r w:rsidR="006A4D15">
        <w:t>1</w:t>
      </w:r>
      <w:r w:rsidR="000171DB">
        <w:t>4</w:t>
      </w:r>
      <w:r w:rsidR="00DE71E0">
        <w:t>)</w:t>
      </w:r>
      <w:r w:rsidR="00261A62">
        <w:t>.</w:t>
      </w:r>
      <w:r w:rsidR="00DE71E0">
        <w:t xml:space="preserve">  Calculation</w:t>
      </w:r>
      <w:r w:rsidR="008128B1">
        <w:t>s</w:t>
      </w:r>
      <w:r w:rsidR="00DE71E0">
        <w:t xml:space="preserve"> of </w:t>
      </w:r>
      <w:r w:rsidR="0095565E">
        <w:t xml:space="preserve">DIII-D </w:t>
      </w:r>
      <w:r w:rsidR="00DE71E0">
        <w:t>experiments</w:t>
      </w:r>
      <w:r w:rsidR="008128B1">
        <w:t xml:space="preserve"> (7-14)</w:t>
      </w:r>
      <w:r w:rsidR="00DE71E0">
        <w:t xml:space="preserve"> indicate a significant </w:t>
      </w:r>
      <w:r w:rsidR="00CF62C3">
        <w:t xml:space="preserve">(order 50%) </w:t>
      </w:r>
      <w:r w:rsidR="00DE71E0">
        <w:t>ion orbit loss</w:t>
      </w:r>
      <w:r w:rsidR="00C54D9D">
        <w:t xml:space="preserve"> in the edge plasma</w:t>
      </w:r>
      <w:r w:rsidR="002A7033">
        <w:t xml:space="preserve"> (ρ&gt;0.95).</w:t>
      </w:r>
      <w:r w:rsidR="00C54D9D">
        <w:t xml:space="preserve">   </w:t>
      </w:r>
      <w:r w:rsidR="0095565E">
        <w:t xml:space="preserve">Preliminary calculations indicate that </w:t>
      </w:r>
      <w:r w:rsidR="008128B1">
        <w:t xml:space="preserve">ion </w:t>
      </w:r>
      <w:r w:rsidR="0095565E">
        <w:t xml:space="preserve">return currents needed to maintain charge neutrality may determine the </w:t>
      </w:r>
      <w:r w:rsidR="00910FC8">
        <w:t xml:space="preserve">observed </w:t>
      </w:r>
      <w:r w:rsidR="0095565E">
        <w:t xml:space="preserve">formation of </w:t>
      </w:r>
      <w:r w:rsidR="00910FC8">
        <w:t>a</w:t>
      </w:r>
      <w:r w:rsidR="0095565E">
        <w:t xml:space="preserve"> “well” structure in the radial electric field at the L-H transition (15).</w:t>
      </w:r>
    </w:p>
    <w:p w:rsidR="00715EB3" w:rsidRDefault="00715EB3" w:rsidP="009043CC">
      <w:pPr>
        <w:ind w:firstLine="720"/>
        <w:jc w:val="both"/>
      </w:pPr>
      <w:r>
        <w:t>The equations governing conservation of particles, momentum and energy</w:t>
      </w:r>
      <w:r w:rsidR="00371E3D">
        <w:t xml:space="preserve"> are coupled, thus the fluid equations used to calculate the ion densities, rotation velocities and pressures (energies/temperatures) must also be coupled in order to conserve density, momentum and energy.  A new set of fluid equations which conserve particles, momentum and energy (including particle pinch and ion orbit loss) have been developed (13,</w:t>
      </w:r>
      <w:r w:rsidR="00DB1E19">
        <w:t xml:space="preserve"> </w:t>
      </w:r>
      <w:r w:rsidR="00371E3D">
        <w:t>14</w:t>
      </w:r>
      <w:r w:rsidR="003C1584">
        <w:t>, 16-18</w:t>
      </w:r>
      <w:r w:rsidR="00371E3D">
        <w:t xml:space="preserve">). </w:t>
      </w:r>
      <w:r w:rsidR="00E24E51">
        <w:t xml:space="preserve"> These advances in theory</w:t>
      </w:r>
      <w:r w:rsidR="00910FC8">
        <w:t xml:space="preserve"> are</w:t>
      </w:r>
      <w:r w:rsidR="00E24E51">
        <w:t xml:space="preserve"> be</w:t>
      </w:r>
      <w:r w:rsidR="00910FC8">
        <w:t>ing</w:t>
      </w:r>
      <w:r w:rsidR="00E24E51">
        <w:t xml:space="preserve"> incorporated into the interpretation of experiments in DIII-D.</w:t>
      </w:r>
    </w:p>
    <w:p w:rsidR="003B57E1" w:rsidRDefault="003B57E1" w:rsidP="00A05682">
      <w:pPr>
        <w:jc w:val="both"/>
        <w:rPr>
          <w:b/>
        </w:rPr>
      </w:pPr>
      <w:r w:rsidRPr="00261A62">
        <w:rPr>
          <w:b/>
        </w:rPr>
        <w:t>Progress in</w:t>
      </w:r>
      <w:r w:rsidR="00723E09" w:rsidRPr="00261A62">
        <w:rPr>
          <w:b/>
        </w:rPr>
        <w:t xml:space="preserve"> Plasma Rotation</w:t>
      </w:r>
      <w:r w:rsidR="00360A89" w:rsidRPr="00261A62">
        <w:rPr>
          <w:b/>
        </w:rPr>
        <w:t xml:space="preserve"> (neoclassical </w:t>
      </w:r>
      <w:proofErr w:type="spellStart"/>
      <w:r w:rsidR="00360A89" w:rsidRPr="00261A62">
        <w:rPr>
          <w:b/>
        </w:rPr>
        <w:t>gyroviscosity</w:t>
      </w:r>
      <w:proofErr w:type="spellEnd"/>
      <w:r w:rsidR="00360A89" w:rsidRPr="00261A62">
        <w:rPr>
          <w:b/>
        </w:rPr>
        <w:t>)</w:t>
      </w:r>
    </w:p>
    <w:p w:rsidR="00A033EA" w:rsidRDefault="00DB1E19" w:rsidP="00A05682">
      <w:pPr>
        <w:jc w:val="both"/>
      </w:pPr>
      <w:r>
        <w:rPr>
          <w:b/>
        </w:rPr>
        <w:tab/>
      </w:r>
      <w:r>
        <w:t xml:space="preserve">Fluid rotation theory based on </w:t>
      </w:r>
      <w:proofErr w:type="spellStart"/>
      <w:r>
        <w:t>Braginskii’s</w:t>
      </w:r>
      <w:proofErr w:type="spellEnd"/>
      <w:r>
        <w:t xml:space="preserve"> </w:t>
      </w:r>
      <w:proofErr w:type="spellStart"/>
      <w:r>
        <w:t>gyroviscosity</w:t>
      </w:r>
      <w:proofErr w:type="spellEnd"/>
      <w:r>
        <w:t xml:space="preserve"> (extended to toroidal flux surface geometry and arbitrary </w:t>
      </w:r>
      <w:proofErr w:type="spellStart"/>
      <w:r>
        <w:t>collisionality</w:t>
      </w:r>
      <w:proofErr w:type="spellEnd"/>
      <w:r>
        <w:t>)</w:t>
      </w:r>
      <w:r w:rsidR="006C4735">
        <w:t xml:space="preserve"> has been under intermittent development at Georgia Tech since 1985.  </w:t>
      </w:r>
      <w:proofErr w:type="spellStart"/>
      <w:r w:rsidR="006C4735">
        <w:t>Gyroviscosity</w:t>
      </w:r>
      <w:proofErr w:type="spellEnd"/>
      <w:r w:rsidR="006C4735">
        <w:t xml:space="preserve">, the dominant component of the toroidal velocity damping in neoclassical theory, depends predominantly on the poloidal asymmetry in rotation velocity, density and electrostatic </w:t>
      </w:r>
      <w:r w:rsidR="008128B1">
        <w:t>potential,</w:t>
      </w:r>
      <w:r w:rsidR="006C4735">
        <w:t xml:space="preserve"> and much of the development has revolved about calculating this poloidal asymmetry.  </w:t>
      </w:r>
      <w:r w:rsidR="00F41EA4">
        <w:t>The present state of the art is a calculation based on a “Miller model” flux surface geometry, a low-order Fourier series (sin, cos) in ɵ and a separation of variables approximation (19)</w:t>
      </w:r>
      <w:r w:rsidR="00910FC8">
        <w:t>,</w:t>
      </w:r>
      <w:r w:rsidR="00F41EA4">
        <w:t xml:space="preserve"> which over-predicts measured toroidal </w:t>
      </w:r>
      <w:r w:rsidR="009F2EF2">
        <w:t>rotation</w:t>
      </w:r>
      <w:r w:rsidR="00F41EA4">
        <w:t xml:space="preserve"> about 20% in the plasma core, but with greater error in the plasma edge.  </w:t>
      </w:r>
      <w:r w:rsidR="009919CD">
        <w:t>We are working with higher order Fourier series expansion of the poloidal dependences and removal of the separation of variables to obtain substantial improvements, except in the plasma edge (20)</w:t>
      </w:r>
      <w:r w:rsidR="00B479F3">
        <w:t>.</w:t>
      </w:r>
    </w:p>
    <w:p w:rsidR="00DB1E19" w:rsidRPr="00E43C5A" w:rsidRDefault="00A033EA" w:rsidP="001F445C">
      <w:pPr>
        <w:ind w:firstLine="720"/>
        <w:jc w:val="both"/>
      </w:pPr>
      <w:r>
        <w:t xml:space="preserve">The </w:t>
      </w:r>
      <w:proofErr w:type="spellStart"/>
      <w:r>
        <w:t>Braginski</w:t>
      </w:r>
      <w:proofErr w:type="spellEnd"/>
      <w:r>
        <w:t xml:space="preserve"> viscosity theory is based on axisymmetric magnetic field lines. We believe that our difficulty in predicting rotation in the plasma edge may be due to the presence of non-axisymmetric magnetic fields in the </w:t>
      </w:r>
      <w:r>
        <w:lastRenderedPageBreak/>
        <w:t>plasma edge, which</w:t>
      </w:r>
      <w:r w:rsidR="001F445C">
        <w:t xml:space="preserve"> change the form of the </w:t>
      </w:r>
      <w:r w:rsidR="00824A34">
        <w:t xml:space="preserve">axisymmetric </w:t>
      </w:r>
      <w:proofErr w:type="spellStart"/>
      <w:r w:rsidR="001F445C">
        <w:t>Braginksii</w:t>
      </w:r>
      <w:proofErr w:type="spellEnd"/>
      <w:r w:rsidR="001F445C">
        <w:t xml:space="preserve"> viscosity tensor (2</w:t>
      </w:r>
      <w:r w:rsidR="00EE6D8A">
        <w:t>1</w:t>
      </w:r>
      <w:r w:rsidR="001F445C">
        <w:t>) and</w:t>
      </w:r>
      <w:r>
        <w:t xml:space="preserve"> give rise to a variety of addition</w:t>
      </w:r>
      <w:r w:rsidR="001F445C">
        <w:t>al “non-axisymmetric”</w:t>
      </w:r>
      <w:r>
        <w:t xml:space="preserve"> viscosity components (</w:t>
      </w:r>
      <w:r w:rsidR="001F445C">
        <w:t>2</w:t>
      </w:r>
      <w:r w:rsidR="00EE6D8A">
        <w:t>2</w:t>
      </w:r>
      <w:r w:rsidR="001F445C">
        <w:t>,2</w:t>
      </w:r>
      <w:r w:rsidR="00EE6D8A">
        <w:t>3</w:t>
      </w:r>
      <w:r w:rsidR="001F445C">
        <w:t>).</w:t>
      </w:r>
      <w:r w:rsidR="006C4735">
        <w:t xml:space="preserve"> </w:t>
      </w:r>
      <w:r w:rsidR="00DB1E19">
        <w:rPr>
          <w:b/>
        </w:rPr>
        <w:tab/>
      </w:r>
      <w:r w:rsidR="00824A34">
        <w:t xml:space="preserve">Both the </w:t>
      </w:r>
      <w:r w:rsidR="009F2EF2">
        <w:t>axi</w:t>
      </w:r>
      <w:r w:rsidR="00824A34">
        <w:t xml:space="preserve">symmetric and the </w:t>
      </w:r>
      <w:r w:rsidR="003429B9">
        <w:t>non-</w:t>
      </w:r>
      <w:r w:rsidR="00824A34">
        <w:t xml:space="preserve">axisymmetric viscosities can be cast in the same “drag frequency” form, and hence </w:t>
      </w:r>
      <w:r w:rsidR="003429B9">
        <w:t xml:space="preserve">are </w:t>
      </w:r>
      <w:r w:rsidR="00824A34">
        <w:t>readily combined in a fluid theory for the prediction of toroidal rotation (2</w:t>
      </w:r>
      <w:r w:rsidR="00EE6D8A">
        <w:t>4</w:t>
      </w:r>
      <w:r w:rsidR="00824A34">
        <w:t xml:space="preserve">). </w:t>
      </w:r>
    </w:p>
    <w:p w:rsidR="001B36D7" w:rsidRDefault="001B36D7" w:rsidP="00A05682">
      <w:pPr>
        <w:jc w:val="both"/>
        <w:rPr>
          <w:b/>
        </w:rPr>
      </w:pPr>
      <w:r>
        <w:rPr>
          <w:b/>
        </w:rPr>
        <w:t>Progress in</w:t>
      </w:r>
      <w:r w:rsidR="007C4DE7">
        <w:rPr>
          <w:b/>
        </w:rPr>
        <w:t xml:space="preserve"> Understanding</w:t>
      </w:r>
      <w:r w:rsidR="002276D6">
        <w:rPr>
          <w:b/>
        </w:rPr>
        <w:t xml:space="preserve"> and Controlling</w:t>
      </w:r>
      <w:r>
        <w:rPr>
          <w:b/>
        </w:rPr>
        <w:t xml:space="preserve"> D-T Fusion </w:t>
      </w:r>
      <w:r w:rsidR="002276D6">
        <w:rPr>
          <w:b/>
        </w:rPr>
        <w:t>Thermal Excursions</w:t>
      </w:r>
    </w:p>
    <w:p w:rsidR="008C0CF9" w:rsidRDefault="008C0CF9" w:rsidP="00A05682">
      <w:pPr>
        <w:jc w:val="both"/>
      </w:pPr>
      <w:r>
        <w:rPr>
          <w:b/>
        </w:rPr>
        <w:tab/>
      </w:r>
      <w:r>
        <w:t xml:space="preserve">The fact that the D-T fusion cross-section increases </w:t>
      </w:r>
      <w:r w:rsidR="005E5858">
        <w:t>as the plasma tem</w:t>
      </w:r>
      <w:r w:rsidR="007C4DE7">
        <w:t>perature squared in the probable</w:t>
      </w:r>
      <w:r w:rsidR="005E5858">
        <w:t xml:space="preserve"> operating temperature range of ITER and other future D-T fusion reactors implies the possibility of a thermal runaway and the need for passive or active thermal feedback mechanisms.  We have found </w:t>
      </w:r>
      <w:r w:rsidR="003429B9">
        <w:t>(2</w:t>
      </w:r>
      <w:r w:rsidR="00157ED3">
        <w:t>5</w:t>
      </w:r>
      <w:r w:rsidR="003429B9">
        <w:t xml:space="preserve">) </w:t>
      </w:r>
      <w:r w:rsidR="005E5858">
        <w:t xml:space="preserve">that the physics that has been used to investigate this problem in the past is faulty in not taking into account the different spatial locations and time scales of the various physical mechanisms that would be involved in a thermal excursion and its </w:t>
      </w:r>
      <w:r w:rsidR="007C4DE7">
        <w:t>quench.</w:t>
      </w:r>
      <w:r w:rsidR="005E5858">
        <w:t xml:space="preserve">  </w:t>
      </w:r>
      <w:r w:rsidR="007C4DE7">
        <w:t xml:space="preserve">In particular, the use of </w:t>
      </w:r>
      <w:r w:rsidR="0079196B">
        <w:t xml:space="preserve">the </w:t>
      </w:r>
      <w:r w:rsidR="007C4DE7">
        <w:t xml:space="preserve">measured </w:t>
      </w:r>
      <w:r w:rsidR="0079196B">
        <w:t xml:space="preserve">temperature dependence of </w:t>
      </w:r>
      <w:r w:rsidR="00EE6D8A">
        <w:t xml:space="preserve">interpreted </w:t>
      </w:r>
      <w:r w:rsidR="007C4DE7">
        <w:t>steady-state values</w:t>
      </w:r>
      <w:r w:rsidR="0079196B">
        <w:t xml:space="preserve"> of plasma </w:t>
      </w:r>
      <w:r w:rsidR="007C4DE7">
        <w:t xml:space="preserve">energy confinement times to characterize the </w:t>
      </w:r>
      <w:r w:rsidR="0079196B">
        <w:t>global dynamic response of the plasma may severely misrepresent the response of the hot plasma core to a temperature change.</w:t>
      </w:r>
      <w:r w:rsidR="00157ED3">
        <w:t xml:space="preserve">  (Note that dynamics calculations in DIII-D using the ITER98 scaling law required substantial “tuning” to match experiment [26].</w:t>
      </w:r>
    </w:p>
    <w:p w:rsidR="008C0CF9" w:rsidRDefault="002276D6" w:rsidP="00A05682">
      <w:pPr>
        <w:jc w:val="both"/>
        <w:rPr>
          <w:b/>
        </w:rPr>
      </w:pPr>
      <w:r>
        <w:tab/>
        <w:t xml:space="preserve">A thermal excursion would most likely be initiated in the hot central core of the plasma, where an increase in temperature would produce </w:t>
      </w:r>
      <w:r w:rsidR="00157ED3">
        <w:t>additional</w:t>
      </w:r>
      <w:r>
        <w:t xml:space="preserve"> energetic alpha particles.  These fast al</w:t>
      </w:r>
      <w:r w:rsidR="009E15FB">
        <w:t>ph</w:t>
      </w:r>
      <w:bookmarkStart w:id="0" w:name="_GoBack"/>
      <w:bookmarkEnd w:id="0"/>
      <w:r>
        <w:t>a particles would initially transfer their energy to plasma electrons and slightly later to the plasma ions.  The heated electrons in the plasma core would immediately produce electron cyclotron radiation (ECR), whi</w:t>
      </w:r>
      <w:r w:rsidR="003A1876">
        <w:t xml:space="preserve">ch would transfer </w:t>
      </w:r>
      <w:r w:rsidR="006C73A6">
        <w:t xml:space="preserve">much of the </w:t>
      </w:r>
      <w:r w:rsidR="003A1876">
        <w:t xml:space="preserve">fusion energy from the plasma core to the plasma edge </w:t>
      </w:r>
      <w:r w:rsidR="00910FC8">
        <w:t xml:space="preserve">electrons </w:t>
      </w:r>
      <w:r w:rsidR="003A1876">
        <w:t>or surrounding wall essentially instantaneously.  Much of the energy that went to the surrounding wall would be reflected and absorbed in the plasma edge or core. The fusion alpha energy transferred to the core ions and th</w:t>
      </w:r>
      <w:r w:rsidR="00157ED3">
        <w:t>e</w:t>
      </w:r>
      <w:r w:rsidR="003A1876">
        <w:t xml:space="preserve"> </w:t>
      </w:r>
      <w:r w:rsidR="003429B9">
        <w:t xml:space="preserve">energy </w:t>
      </w:r>
      <w:r w:rsidR="003A1876">
        <w:t xml:space="preserve">transferred to the core electrons that did not go into ECR but was </w:t>
      </w:r>
      <w:proofErr w:type="spellStart"/>
      <w:r w:rsidR="003A1876">
        <w:t>collisionally</w:t>
      </w:r>
      <w:proofErr w:type="spellEnd"/>
      <w:r w:rsidR="003A1876">
        <w:t xml:space="preserve"> transferred to the core ions would both heat the core ions</w:t>
      </w:r>
      <w:r w:rsidR="00910FC8">
        <w:t xml:space="preserve"> on a collisional timescale</w:t>
      </w:r>
      <w:r w:rsidR="003A1876">
        <w:t xml:space="preserve"> and thereby produce additional </w:t>
      </w:r>
      <w:r w:rsidR="006C73A6">
        <w:t xml:space="preserve">hot </w:t>
      </w:r>
      <w:r w:rsidR="003A1876">
        <w:t>alpha particles</w:t>
      </w:r>
      <w:r w:rsidR="006C73A6">
        <w:t xml:space="preserve"> in the core to drive a thermal excursion</w:t>
      </w:r>
      <w:r w:rsidR="003A1876">
        <w:t>.</w:t>
      </w:r>
      <w:r w:rsidR="006C73A6">
        <w:t xml:space="preserve">  This spatially-distributed</w:t>
      </w:r>
      <w:r w:rsidR="00910FC8">
        <w:t>, multi-timescale</w:t>
      </w:r>
      <w:r w:rsidR="006C73A6">
        <w:t xml:space="preserve"> dynamics</w:t>
      </w:r>
      <w:r w:rsidR="00323644">
        <w:t xml:space="preserve"> (2</w:t>
      </w:r>
      <w:r w:rsidR="00157ED3">
        <w:t>5</w:t>
      </w:r>
      <w:r w:rsidR="00323644">
        <w:t>)</w:t>
      </w:r>
      <w:r w:rsidR="006C73A6">
        <w:t xml:space="preserve"> must be modeled to calculate the effect of thermal excursions</w:t>
      </w:r>
      <w:r w:rsidR="00323644">
        <w:t xml:space="preserve"> in a D-T plasma.</w:t>
      </w:r>
    </w:p>
    <w:p w:rsidR="009727E5" w:rsidRDefault="009727E5" w:rsidP="00A05682">
      <w:pPr>
        <w:jc w:val="both"/>
        <w:rPr>
          <w:b/>
        </w:rPr>
      </w:pPr>
      <w:r>
        <w:rPr>
          <w:b/>
        </w:rPr>
        <w:t>Progress in</w:t>
      </w:r>
      <w:r w:rsidR="00C67E20">
        <w:rPr>
          <w:b/>
        </w:rPr>
        <w:t xml:space="preserve"> </w:t>
      </w:r>
      <w:r w:rsidR="00BA5DA8">
        <w:rPr>
          <w:b/>
        </w:rPr>
        <w:t>Burn</w:t>
      </w:r>
      <w:r w:rsidR="00C67E20">
        <w:rPr>
          <w:b/>
        </w:rPr>
        <w:t>ing</w:t>
      </w:r>
      <w:r>
        <w:rPr>
          <w:b/>
        </w:rPr>
        <w:t xml:space="preserve"> </w:t>
      </w:r>
      <w:proofErr w:type="spellStart"/>
      <w:r>
        <w:rPr>
          <w:b/>
        </w:rPr>
        <w:t>Transuranics</w:t>
      </w:r>
      <w:proofErr w:type="spellEnd"/>
      <w:r w:rsidR="00C67E20">
        <w:rPr>
          <w:b/>
        </w:rPr>
        <w:t xml:space="preserve"> in Spent Nuclear Fuel</w:t>
      </w:r>
      <w:r w:rsidR="00BA5DA8">
        <w:rPr>
          <w:b/>
        </w:rPr>
        <w:t xml:space="preserve"> and Breeding Fissile Material</w:t>
      </w:r>
    </w:p>
    <w:p w:rsidR="00C67E20" w:rsidRPr="00B844FA" w:rsidRDefault="00C67E20" w:rsidP="00A05682">
      <w:pPr>
        <w:jc w:val="both"/>
        <w:rPr>
          <w:b/>
        </w:rPr>
      </w:pPr>
      <w:r>
        <w:tab/>
        <w:t>The possibility that a follow-on exten</w:t>
      </w:r>
      <w:r w:rsidR="003429B9">
        <w:t>ded</w:t>
      </w:r>
      <w:r>
        <w:t xml:space="preserve"> ITER could be used as a neutron source to “drive” a subcritical fast </w:t>
      </w:r>
      <w:r w:rsidR="00A314E5">
        <w:t xml:space="preserve">nuclear </w:t>
      </w:r>
      <w:r>
        <w:t xml:space="preserve">reactor fueled with the </w:t>
      </w:r>
      <w:proofErr w:type="spellStart"/>
      <w:r>
        <w:t>transuranics</w:t>
      </w:r>
      <w:proofErr w:type="spellEnd"/>
      <w:r>
        <w:t xml:space="preserve"> </w:t>
      </w:r>
      <w:r w:rsidR="00A314E5">
        <w:t xml:space="preserve">remaining </w:t>
      </w:r>
      <w:r>
        <w:t>in spent nuclear fuel has been studied in a series of conceptual design, fuel cycle and dynamic safety studies for a SABR fusion-fission hybrid reactor</w:t>
      </w:r>
      <w:r w:rsidR="00A43B84">
        <w:t xml:space="preserve"> (2</w:t>
      </w:r>
      <w:r w:rsidR="00157ED3">
        <w:t>7</w:t>
      </w:r>
      <w:proofErr w:type="gramStart"/>
      <w:r w:rsidR="00A314E5">
        <w:t>,2</w:t>
      </w:r>
      <w:r w:rsidR="00157ED3">
        <w:t>8</w:t>
      </w:r>
      <w:proofErr w:type="gramEnd"/>
      <w:r w:rsidR="00A43B84">
        <w:t>)</w:t>
      </w:r>
      <w:r>
        <w:t>.</w:t>
      </w:r>
      <w:r w:rsidR="00A43B84">
        <w:t xml:space="preserve"> </w:t>
      </w:r>
      <w:r>
        <w:t xml:space="preserve"> Such a</w:t>
      </w:r>
      <w:r w:rsidR="00A43B84">
        <w:t xml:space="preserve"> SABR</w:t>
      </w:r>
      <w:r>
        <w:t xml:space="preserve"> would have several inherent safety </w:t>
      </w:r>
      <w:r w:rsidR="00A43B84">
        <w:t xml:space="preserve">and fuel cycle </w:t>
      </w:r>
      <w:r>
        <w:t>advantages</w:t>
      </w:r>
      <w:r w:rsidR="00A43B84">
        <w:t xml:space="preserve">, relative to a critical fission reactor, </w:t>
      </w:r>
      <w:r>
        <w:t>that</w:t>
      </w:r>
      <w:r w:rsidR="00A43B84">
        <w:t xml:space="preserve"> would enable SABRs to more efficiently extract the </w:t>
      </w:r>
      <w:r w:rsidR="008C0CF9">
        <w:t xml:space="preserve">nuclear </w:t>
      </w:r>
      <w:r w:rsidR="00A43B84">
        <w:t xml:space="preserve">energy remaining in these fissionable </w:t>
      </w:r>
      <w:proofErr w:type="spellStart"/>
      <w:r w:rsidR="00A43B84">
        <w:t>transuranics</w:t>
      </w:r>
      <w:proofErr w:type="spellEnd"/>
      <w:r w:rsidR="00A43B84">
        <w:t xml:space="preserve"> while reducing their ultimate high-level waste storage requirements by a factor of 10.  </w:t>
      </w:r>
      <w:r w:rsidR="00A314E5">
        <w:t xml:space="preserve">A similar </w:t>
      </w:r>
      <w:proofErr w:type="spellStart"/>
      <w:r w:rsidR="00A314E5">
        <w:t>SABrR</w:t>
      </w:r>
      <w:proofErr w:type="spellEnd"/>
      <w:r w:rsidR="00A314E5">
        <w:t xml:space="preserve"> hybrid reactor design was developed (2</w:t>
      </w:r>
      <w:r w:rsidR="00157ED3">
        <w:t>9</w:t>
      </w:r>
      <w:r w:rsidR="00A314E5">
        <w:t>) for the breeding of fissionable Pu239 from U238 (28) when shortage of fissionable U235 becomes a problem for the nuclear fuel cycle</w:t>
      </w:r>
      <w:r w:rsidR="00B844FA">
        <w:t xml:space="preserve"> in the future</w:t>
      </w:r>
      <w:r w:rsidR="00A314E5">
        <w:t>.</w:t>
      </w:r>
    </w:p>
    <w:p w:rsidR="00D9537F" w:rsidRDefault="00D9537F" w:rsidP="00A05682">
      <w:pPr>
        <w:jc w:val="both"/>
        <w:rPr>
          <w:b/>
        </w:rPr>
      </w:pPr>
      <w:r>
        <w:rPr>
          <w:b/>
        </w:rPr>
        <w:t>Progress in Neutral Particle Transport</w:t>
      </w:r>
    </w:p>
    <w:p w:rsidR="00307F36" w:rsidRPr="00307F36" w:rsidRDefault="00307F36" w:rsidP="00A05682">
      <w:pPr>
        <w:jc w:val="both"/>
      </w:pPr>
      <w:r>
        <w:rPr>
          <w:b/>
        </w:rPr>
        <w:tab/>
      </w:r>
      <w:r>
        <w:t>The computationally efficient Georgia Tech neutral particle transport code GTNEUT was found to predict similar results as a Monte Carlo code requiring orders of magnitude more computation time for the analysis of neutral particle recycling in a full</w:t>
      </w:r>
      <w:r w:rsidR="009357B5">
        <w:t>-</w:t>
      </w:r>
      <w:r>
        <w:t>c</w:t>
      </w:r>
      <w:r w:rsidR="009357B5">
        <w:t>hamber</w:t>
      </w:r>
      <w:r>
        <w:t xml:space="preserve"> DIII-D model (</w:t>
      </w:r>
      <w:r w:rsidR="008A7C2A">
        <w:t>30)</w:t>
      </w:r>
      <w:r>
        <w:t xml:space="preserve">.  The previous difficulty in inputting an appropriate </w:t>
      </w:r>
      <w:r w:rsidR="009357B5">
        <w:t xml:space="preserve">flux surface based computational </w:t>
      </w:r>
      <w:r>
        <w:t>grid structure</w:t>
      </w:r>
      <w:r w:rsidR="009357B5">
        <w:t xml:space="preserve"> has recently been resolved by using an extended Miller model flux </w:t>
      </w:r>
      <w:r w:rsidR="009357B5">
        <w:lastRenderedPageBreak/>
        <w:t xml:space="preserve">surface representation </w:t>
      </w:r>
      <w:r w:rsidR="00910FC8">
        <w:t xml:space="preserve">extended to represent the </w:t>
      </w:r>
      <w:proofErr w:type="spellStart"/>
      <w:r w:rsidR="00910FC8">
        <w:t>divertor</w:t>
      </w:r>
      <w:proofErr w:type="spellEnd"/>
      <w:r w:rsidR="00910FC8">
        <w:t xml:space="preserve">, </w:t>
      </w:r>
      <w:r w:rsidR="009357B5">
        <w:t>together with a triangular grid structure generator (</w:t>
      </w:r>
      <w:r w:rsidR="008A7C2A">
        <w:t>31</w:t>
      </w:r>
      <w:r w:rsidR="009357B5">
        <w:t>).</w:t>
      </w:r>
    </w:p>
    <w:p w:rsidR="00D9537F" w:rsidRPr="00D9537F" w:rsidRDefault="00D9537F" w:rsidP="00A05682">
      <w:pPr>
        <w:jc w:val="both"/>
        <w:rPr>
          <w:b/>
        </w:rPr>
      </w:pPr>
      <w:r>
        <w:rPr>
          <w:b/>
        </w:rPr>
        <w:tab/>
        <w:t xml:space="preserve"> </w:t>
      </w:r>
    </w:p>
    <w:p w:rsidR="00A05682" w:rsidRPr="007C7AC4" w:rsidRDefault="007C7AC4" w:rsidP="00A05682">
      <w:pPr>
        <w:jc w:val="center"/>
        <w:rPr>
          <w:b/>
        </w:rPr>
      </w:pPr>
      <w:r w:rsidRPr="007C7AC4">
        <w:rPr>
          <w:b/>
        </w:rPr>
        <w:t>REFERENCES</w:t>
      </w:r>
    </w:p>
    <w:p w:rsidR="00034961" w:rsidRDefault="002A7033" w:rsidP="00691AAE">
      <w:pPr>
        <w:spacing w:line="240" w:lineRule="auto"/>
        <w:ind w:firstLine="720"/>
      </w:pPr>
      <w:r>
        <w:t xml:space="preserve">ELECTROMAGNETIC </w:t>
      </w:r>
      <w:r w:rsidR="00E711FE">
        <w:t xml:space="preserve">PARTICLE </w:t>
      </w:r>
      <w:r w:rsidR="00073B6C">
        <w:t>PINCH</w:t>
      </w:r>
    </w:p>
    <w:p w:rsidR="00441BDC" w:rsidRDefault="00034961" w:rsidP="00691AAE">
      <w:pPr>
        <w:pStyle w:val="ListParagraph"/>
        <w:numPr>
          <w:ilvl w:val="0"/>
          <w:numId w:val="1"/>
        </w:numPr>
        <w:spacing w:line="240" w:lineRule="auto"/>
      </w:pPr>
      <w:r>
        <w:t>W</w:t>
      </w:r>
      <w:r w:rsidR="008F3E12">
        <w:t xml:space="preserve">. M. Stacey, </w:t>
      </w:r>
      <w:r w:rsidR="00441BDC">
        <w:t>Contrib. Plasma Phys. 48, 94 (2008).</w:t>
      </w:r>
    </w:p>
    <w:p w:rsidR="00441BDC" w:rsidRDefault="008F3E12" w:rsidP="00691AAE">
      <w:pPr>
        <w:pStyle w:val="ListParagraph"/>
        <w:numPr>
          <w:ilvl w:val="0"/>
          <w:numId w:val="1"/>
        </w:numPr>
        <w:spacing w:line="240" w:lineRule="auto"/>
        <w:jc w:val="both"/>
      </w:pPr>
      <w:r>
        <w:t xml:space="preserve">W. M. Stacey, </w:t>
      </w:r>
      <w:r w:rsidR="00441BDC">
        <w:t>Contrib. Plasma Phys. 56,495 (2016).</w:t>
      </w:r>
    </w:p>
    <w:p w:rsidR="002E2D0A" w:rsidRDefault="00426CF5" w:rsidP="00691AAE">
      <w:pPr>
        <w:pStyle w:val="ListParagraph"/>
        <w:numPr>
          <w:ilvl w:val="0"/>
          <w:numId w:val="1"/>
        </w:numPr>
        <w:spacing w:line="240" w:lineRule="auto"/>
      </w:pPr>
      <w:r>
        <w:t xml:space="preserve">W. M. Stacey and T. E. Evans, </w:t>
      </w:r>
      <w:proofErr w:type="spellStart"/>
      <w:r>
        <w:t>Nucl</w:t>
      </w:r>
      <w:proofErr w:type="spellEnd"/>
      <w:r>
        <w:t>. Fusion 51, 013007 (2011).</w:t>
      </w:r>
    </w:p>
    <w:p w:rsidR="00D14178" w:rsidRDefault="00D14178" w:rsidP="00691AAE">
      <w:pPr>
        <w:pStyle w:val="ListParagraph"/>
        <w:numPr>
          <w:ilvl w:val="0"/>
          <w:numId w:val="1"/>
        </w:numPr>
        <w:spacing w:line="240" w:lineRule="auto"/>
      </w:pPr>
      <w:r>
        <w:t>J-P. Floyd, W. M. Stacey, R. J. Groebner and S. C. Mellard, Phys. Plasmas 22, 022508 (2015).</w:t>
      </w:r>
    </w:p>
    <w:p w:rsidR="00D14178" w:rsidRDefault="00D14178" w:rsidP="00691AAE">
      <w:pPr>
        <w:pStyle w:val="ListParagraph"/>
        <w:numPr>
          <w:ilvl w:val="0"/>
          <w:numId w:val="1"/>
        </w:numPr>
        <w:spacing w:line="240" w:lineRule="auto"/>
        <w:jc w:val="distribute"/>
        <w:rPr>
          <w:rFonts w:ascii="Times New Roman" w:hAnsi="Times New Roman" w:cs="Times New Roman"/>
        </w:rPr>
      </w:pPr>
      <w:r w:rsidRPr="003C3FCF">
        <w:rPr>
          <w:rFonts w:ascii="Times New Roman" w:hAnsi="Times New Roman" w:cs="Times New Roman"/>
        </w:rPr>
        <w:t>W. M. Stacey, M.-H. Sayer, J.-P. Floyd and R</w:t>
      </w:r>
      <w:r>
        <w:rPr>
          <w:rFonts w:ascii="Times New Roman" w:hAnsi="Times New Roman" w:cs="Times New Roman"/>
        </w:rPr>
        <w:t>. J</w:t>
      </w:r>
      <w:r w:rsidRPr="003C3FCF">
        <w:rPr>
          <w:rFonts w:ascii="Times New Roman" w:hAnsi="Times New Roman" w:cs="Times New Roman"/>
        </w:rPr>
        <w:t>.</w:t>
      </w:r>
      <w:r>
        <w:rPr>
          <w:rFonts w:ascii="Times New Roman" w:hAnsi="Times New Roman" w:cs="Times New Roman"/>
        </w:rPr>
        <w:t xml:space="preserve"> Groebner, Phys. Plasmas 20, 012509 (2013)</w:t>
      </w:r>
      <w:r w:rsidRPr="003C3FCF">
        <w:rPr>
          <w:rFonts w:ascii="Times New Roman" w:hAnsi="Times New Roman" w:cs="Times New Roman"/>
        </w:rPr>
        <w:t>.</w:t>
      </w:r>
    </w:p>
    <w:p w:rsidR="00D14178" w:rsidRDefault="00D14178" w:rsidP="00691AAE">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N. A. Piper, W. M. Stacey and R. J. Groebner, </w:t>
      </w:r>
      <w:proofErr w:type="spellStart"/>
      <w:r>
        <w:rPr>
          <w:rFonts w:ascii="Times New Roman" w:hAnsi="Times New Roman" w:cs="Times New Roman"/>
        </w:rPr>
        <w:t>Plas</w:t>
      </w:r>
      <w:r w:rsidR="003161D9">
        <w:rPr>
          <w:rFonts w:ascii="Times New Roman" w:hAnsi="Times New Roman" w:cs="Times New Roman"/>
        </w:rPr>
        <w:t>ma</w:t>
      </w:r>
      <w:r>
        <w:rPr>
          <w:rFonts w:ascii="Times New Roman" w:hAnsi="Times New Roman" w:cs="Times New Roman"/>
        </w:rPr>
        <w:t>.Phys</w:t>
      </w:r>
      <w:proofErr w:type="spellEnd"/>
      <w:r w:rsidR="003161D9">
        <w:rPr>
          <w:rFonts w:ascii="Times New Roman" w:hAnsi="Times New Roman" w:cs="Times New Roman"/>
        </w:rPr>
        <w:t>.</w:t>
      </w:r>
      <w:r>
        <w:rPr>
          <w:rFonts w:ascii="Times New Roman" w:hAnsi="Times New Roman" w:cs="Times New Roman"/>
        </w:rPr>
        <w:t xml:space="preserve"> Control Fusion (accepted 2018). </w:t>
      </w:r>
      <w:r w:rsidRPr="003C3FCF">
        <w:rPr>
          <w:rFonts w:ascii="Times New Roman" w:hAnsi="Times New Roman" w:cs="Times New Roman"/>
        </w:rPr>
        <w:t xml:space="preserve"> </w:t>
      </w:r>
    </w:p>
    <w:p w:rsidR="009043CC" w:rsidRDefault="009043CC" w:rsidP="00691AAE">
      <w:pPr>
        <w:pStyle w:val="ListParagraph"/>
        <w:spacing w:line="240" w:lineRule="auto"/>
      </w:pPr>
      <w:r>
        <w:t>ION ORBIT LOSS</w:t>
      </w:r>
      <w:r>
        <w:tab/>
      </w:r>
    </w:p>
    <w:p w:rsidR="009043CC" w:rsidRDefault="009043CC" w:rsidP="00691AAE">
      <w:pPr>
        <w:pStyle w:val="ListParagraph"/>
        <w:numPr>
          <w:ilvl w:val="0"/>
          <w:numId w:val="1"/>
        </w:numPr>
        <w:spacing w:line="240" w:lineRule="auto"/>
      </w:pPr>
      <w:r>
        <w:t>W. M. Stacey, Phys. Plasmas 18, 102504 (2011).</w:t>
      </w:r>
    </w:p>
    <w:p w:rsidR="009043CC" w:rsidRDefault="009043CC" w:rsidP="00691AAE">
      <w:pPr>
        <w:pStyle w:val="ListParagraph"/>
        <w:numPr>
          <w:ilvl w:val="0"/>
          <w:numId w:val="1"/>
        </w:numPr>
        <w:spacing w:line="240" w:lineRule="auto"/>
      </w:pPr>
      <w:r>
        <w:t xml:space="preserve">W. M. Stacey, </w:t>
      </w:r>
      <w:proofErr w:type="spellStart"/>
      <w:r>
        <w:t>Nucl</w:t>
      </w:r>
      <w:proofErr w:type="spellEnd"/>
      <w:r>
        <w:t>. Fusion 53, 063011 (2013).</w:t>
      </w:r>
    </w:p>
    <w:p w:rsidR="009043CC" w:rsidRDefault="009043CC" w:rsidP="00691AAE">
      <w:pPr>
        <w:pStyle w:val="ListParagraph"/>
        <w:numPr>
          <w:ilvl w:val="0"/>
          <w:numId w:val="1"/>
        </w:numPr>
        <w:spacing w:line="240" w:lineRule="auto"/>
      </w:pPr>
      <w:r>
        <w:t>W. M. Stacey and M. T. Schumann, Phys. Plasmas</w:t>
      </w:r>
      <w:r w:rsidR="00912B27">
        <w:t xml:space="preserve"> </w:t>
      </w:r>
      <w:r>
        <w:t>22, 042504 (2015).</w:t>
      </w:r>
    </w:p>
    <w:p w:rsidR="009043CC" w:rsidRDefault="009043CC" w:rsidP="00691AAE">
      <w:pPr>
        <w:pStyle w:val="ListParagraph"/>
        <w:numPr>
          <w:ilvl w:val="0"/>
          <w:numId w:val="1"/>
        </w:numPr>
        <w:spacing w:line="240" w:lineRule="auto"/>
      </w:pPr>
      <w:r>
        <w:t>T. M. Wilks and W. M. Stacey, Phys. Plasma 23, 122505 (2016).</w:t>
      </w:r>
    </w:p>
    <w:p w:rsidR="00CF62C3" w:rsidRDefault="00CF62C3" w:rsidP="00691AAE">
      <w:pPr>
        <w:pStyle w:val="ListParagraph"/>
        <w:numPr>
          <w:ilvl w:val="0"/>
          <w:numId w:val="1"/>
        </w:numPr>
        <w:spacing w:line="240" w:lineRule="auto"/>
      </w:pPr>
      <w:r>
        <w:t>W. M. Stacey, J. A. Boedo, T. E. Evans, B. A. Grierson and R. J. Groebner, Phys. Plasmas 19, 112503 (2012).</w:t>
      </w:r>
    </w:p>
    <w:p w:rsidR="009043CC" w:rsidRDefault="009043CC" w:rsidP="00691AAE">
      <w:pPr>
        <w:pStyle w:val="ListParagraph"/>
        <w:numPr>
          <w:ilvl w:val="0"/>
          <w:numId w:val="1"/>
        </w:numPr>
        <w:spacing w:line="240" w:lineRule="auto"/>
      </w:pPr>
      <w:r>
        <w:t xml:space="preserve">W. M. Stacey and B. A. Grierson, </w:t>
      </w:r>
      <w:proofErr w:type="spellStart"/>
      <w:r>
        <w:t>Nucl</w:t>
      </w:r>
      <w:proofErr w:type="spellEnd"/>
      <w:r>
        <w:t>. Fusion 54, 073021 (2014).</w:t>
      </w:r>
    </w:p>
    <w:p w:rsidR="00CF62C3" w:rsidRDefault="00CF62C3" w:rsidP="00691AAE">
      <w:pPr>
        <w:pStyle w:val="ListParagraph"/>
        <w:numPr>
          <w:ilvl w:val="0"/>
          <w:numId w:val="1"/>
        </w:numPr>
        <w:spacing w:line="240" w:lineRule="auto"/>
      </w:pPr>
      <w:r>
        <w:t xml:space="preserve">W. M. Stacey, </w:t>
      </w:r>
      <w:proofErr w:type="spellStart"/>
      <w:r>
        <w:t>Nucl</w:t>
      </w:r>
      <w:proofErr w:type="spellEnd"/>
      <w:r>
        <w:t>. Fusion 57, 066034 (2017).</w:t>
      </w:r>
    </w:p>
    <w:p w:rsidR="00D14178" w:rsidRDefault="00E01858" w:rsidP="00691AAE">
      <w:pPr>
        <w:pStyle w:val="ListParagraph"/>
        <w:numPr>
          <w:ilvl w:val="0"/>
          <w:numId w:val="1"/>
        </w:numPr>
        <w:spacing w:line="240" w:lineRule="auto"/>
      </w:pPr>
      <w:r>
        <w:t xml:space="preserve">W. M. Stacey, Fusion </w:t>
      </w:r>
      <w:proofErr w:type="spellStart"/>
      <w:r>
        <w:t>Sci&amp;Techn</w:t>
      </w:r>
      <w:proofErr w:type="spellEnd"/>
      <w:r>
        <w:t xml:space="preserve">., </w:t>
      </w:r>
      <w:hyperlink r:id="rId7" w:history="1">
        <w:r w:rsidRPr="00AF1AF5">
          <w:rPr>
            <w:rStyle w:val="Hyperlink"/>
          </w:rPr>
          <w:t>https://doi.org/10.1080/15361055.2017.1416250</w:t>
        </w:r>
      </w:hyperlink>
      <w:r>
        <w:t xml:space="preserve"> (2018).</w:t>
      </w:r>
    </w:p>
    <w:p w:rsidR="00D14178" w:rsidRDefault="003161D9" w:rsidP="00691AAE">
      <w:pPr>
        <w:pStyle w:val="ListParagraph"/>
        <w:numPr>
          <w:ilvl w:val="0"/>
          <w:numId w:val="1"/>
        </w:numPr>
        <w:spacing w:line="240" w:lineRule="auto"/>
      </w:pPr>
      <w:r>
        <w:t xml:space="preserve">W. M. Stacey, “Ion Orbit Loss &amp; Radial Electric Field”, Proc. Sherwood Theory Mtg., Auburn, AL (2018). </w:t>
      </w:r>
    </w:p>
    <w:p w:rsidR="00B7794D" w:rsidRDefault="00B7794D" w:rsidP="00691AAE">
      <w:pPr>
        <w:pStyle w:val="ListParagraph"/>
        <w:spacing w:line="240" w:lineRule="auto"/>
      </w:pPr>
      <w:r>
        <w:t>COUPLING OF ROTATION</w:t>
      </w:r>
      <w:r w:rsidR="00034961">
        <w:t>,</w:t>
      </w:r>
      <w:r>
        <w:t xml:space="preserve"> DENSITY</w:t>
      </w:r>
      <w:r w:rsidR="00034961">
        <w:t xml:space="preserve"> &amp; PRESSURE</w:t>
      </w:r>
    </w:p>
    <w:p w:rsidR="00B7794D" w:rsidRDefault="00B7794D" w:rsidP="00691AAE">
      <w:pPr>
        <w:pStyle w:val="ListParagraph"/>
        <w:numPr>
          <w:ilvl w:val="0"/>
          <w:numId w:val="1"/>
        </w:numPr>
        <w:spacing w:line="240" w:lineRule="auto"/>
      </w:pPr>
      <w:r>
        <w:t>W. M. Stac</w:t>
      </w:r>
      <w:r w:rsidR="00034961">
        <w:t>ey, Phys. Plasma 20, 092508 (2013).</w:t>
      </w:r>
    </w:p>
    <w:p w:rsidR="00034961" w:rsidRDefault="00034961" w:rsidP="00691AAE">
      <w:pPr>
        <w:pStyle w:val="ListParagraph"/>
        <w:numPr>
          <w:ilvl w:val="0"/>
          <w:numId w:val="1"/>
        </w:numPr>
        <w:spacing w:line="240" w:lineRule="auto"/>
      </w:pPr>
      <w:r>
        <w:t>T. M. Wilks, W. M. Stacey and T. E. Evans, Phys. Plasmas 24, 012505 (2017).</w:t>
      </w:r>
    </w:p>
    <w:p w:rsidR="00962A37" w:rsidRDefault="00962A37" w:rsidP="00691AAE">
      <w:pPr>
        <w:pStyle w:val="ListParagraph"/>
        <w:numPr>
          <w:ilvl w:val="0"/>
          <w:numId w:val="1"/>
        </w:numPr>
        <w:spacing w:line="240" w:lineRule="auto"/>
      </w:pPr>
      <w:r>
        <w:t xml:space="preserve">W. M. Stacey, </w:t>
      </w:r>
      <w:proofErr w:type="spellStart"/>
      <w:r>
        <w:t>Nucl</w:t>
      </w:r>
      <w:proofErr w:type="spellEnd"/>
      <w:r>
        <w:t>. Fusion 58, 046006 (2018).</w:t>
      </w:r>
    </w:p>
    <w:p w:rsidR="00073B6C" w:rsidRDefault="00073B6C" w:rsidP="00691AAE">
      <w:pPr>
        <w:pStyle w:val="ListParagraph"/>
        <w:spacing w:line="240" w:lineRule="auto"/>
      </w:pPr>
      <w:r>
        <w:t>PLASMA ROTATION</w:t>
      </w:r>
    </w:p>
    <w:p w:rsidR="00073B6C" w:rsidRDefault="008F3E12" w:rsidP="00691AAE">
      <w:pPr>
        <w:pStyle w:val="ListParagraph"/>
        <w:numPr>
          <w:ilvl w:val="0"/>
          <w:numId w:val="1"/>
        </w:numPr>
        <w:spacing w:line="240" w:lineRule="auto"/>
      </w:pPr>
      <w:r>
        <w:t xml:space="preserve">C. Bae, W. M. Stacey and W. M. Solomon, </w:t>
      </w:r>
      <w:proofErr w:type="spellStart"/>
      <w:r w:rsidR="00073B6C">
        <w:t>Nucl</w:t>
      </w:r>
      <w:proofErr w:type="spellEnd"/>
      <w:r w:rsidR="00073B6C">
        <w:t>. Fusion 53, 043011 (2013).</w:t>
      </w:r>
    </w:p>
    <w:p w:rsidR="009919CD" w:rsidRDefault="009919CD" w:rsidP="00691AAE">
      <w:pPr>
        <w:pStyle w:val="ListParagraph"/>
        <w:numPr>
          <w:ilvl w:val="0"/>
          <w:numId w:val="1"/>
        </w:numPr>
        <w:spacing w:line="240" w:lineRule="auto"/>
      </w:pPr>
      <w:r>
        <w:t xml:space="preserve">R. W. King and W. M. Stacey, Phys. Plasmas (in </w:t>
      </w:r>
      <w:proofErr w:type="spellStart"/>
      <w:r>
        <w:t>prepartation</w:t>
      </w:r>
      <w:proofErr w:type="spellEnd"/>
      <w:r>
        <w:t xml:space="preserve"> 2019).</w:t>
      </w:r>
    </w:p>
    <w:p w:rsidR="008E12C2" w:rsidRDefault="008F3E12" w:rsidP="00691AAE">
      <w:pPr>
        <w:pStyle w:val="ListParagraph"/>
        <w:numPr>
          <w:ilvl w:val="0"/>
          <w:numId w:val="1"/>
        </w:numPr>
        <w:spacing w:line="240" w:lineRule="auto"/>
      </w:pPr>
      <w:r>
        <w:t>W. M. Stacey and C. Bae, Phys. Plasmas 22, 062503 (2015).</w:t>
      </w:r>
    </w:p>
    <w:p w:rsidR="00B13592" w:rsidRDefault="00B13592" w:rsidP="00691AAE">
      <w:pPr>
        <w:pStyle w:val="ListParagraph"/>
        <w:numPr>
          <w:ilvl w:val="0"/>
          <w:numId w:val="1"/>
        </w:numPr>
        <w:spacing w:line="240" w:lineRule="auto"/>
      </w:pPr>
      <w:r>
        <w:t xml:space="preserve">K. C. </w:t>
      </w:r>
      <w:proofErr w:type="spellStart"/>
      <w:r>
        <w:t>Shaing</w:t>
      </w:r>
      <w:proofErr w:type="spellEnd"/>
      <w:r>
        <w:t xml:space="preserve">, S. A. </w:t>
      </w:r>
      <w:proofErr w:type="spellStart"/>
      <w:r>
        <w:t>Sabbagh</w:t>
      </w:r>
      <w:proofErr w:type="spellEnd"/>
      <w:r>
        <w:t xml:space="preserve"> and M. S. Chu, </w:t>
      </w:r>
      <w:proofErr w:type="spellStart"/>
      <w:r>
        <w:t>Nucl</w:t>
      </w:r>
      <w:proofErr w:type="spellEnd"/>
      <w:r>
        <w:t>. Fusion 50, 025022 (2010)</w:t>
      </w:r>
    </w:p>
    <w:p w:rsidR="00B13592" w:rsidRDefault="00B13592" w:rsidP="00691AAE">
      <w:pPr>
        <w:pStyle w:val="ListParagraph"/>
        <w:numPr>
          <w:ilvl w:val="0"/>
          <w:numId w:val="1"/>
        </w:numPr>
        <w:spacing w:line="240" w:lineRule="auto"/>
      </w:pPr>
      <w:r>
        <w:t xml:space="preserve">J. D. Callen, </w:t>
      </w:r>
      <w:proofErr w:type="spellStart"/>
      <w:r>
        <w:t>Nucl</w:t>
      </w:r>
      <w:proofErr w:type="spellEnd"/>
      <w:r>
        <w:t>. Fusion 51, 094026 (2011).</w:t>
      </w:r>
    </w:p>
    <w:p w:rsidR="008E12C2" w:rsidRDefault="008E12C2" w:rsidP="00691AAE">
      <w:pPr>
        <w:pStyle w:val="ListParagraph"/>
        <w:numPr>
          <w:ilvl w:val="0"/>
          <w:numId w:val="1"/>
        </w:numPr>
        <w:spacing w:line="240" w:lineRule="auto"/>
      </w:pPr>
      <w:r>
        <w:t>W. M. Stacey, Fus</w:t>
      </w:r>
      <w:r w:rsidR="006D4FAF">
        <w:t>ion</w:t>
      </w:r>
      <w:r>
        <w:t xml:space="preserve">. </w:t>
      </w:r>
      <w:proofErr w:type="spellStart"/>
      <w:r>
        <w:t>Sci&amp;Tech</w:t>
      </w:r>
      <w:proofErr w:type="spellEnd"/>
      <w:r>
        <w:t xml:space="preserve">, </w:t>
      </w:r>
      <w:proofErr w:type="spellStart"/>
      <w:r>
        <w:t>DOI:https</w:t>
      </w:r>
      <w:proofErr w:type="spellEnd"/>
      <w:r>
        <w:t xml:space="preserve">://doi.org/10.1080/15361055.2018.1506626, (2018). </w:t>
      </w:r>
    </w:p>
    <w:p w:rsidR="00824A34" w:rsidRDefault="00824A34" w:rsidP="00691AAE">
      <w:pPr>
        <w:pStyle w:val="ListParagraph"/>
        <w:spacing w:line="240" w:lineRule="auto"/>
      </w:pPr>
      <w:r>
        <w:t>CONTROL</w:t>
      </w:r>
      <w:r w:rsidR="00BA5DA8">
        <w:t xml:space="preserve"> of D-T FUSION THERMAL EXCURSIONS</w:t>
      </w:r>
    </w:p>
    <w:p w:rsidR="00C67E20" w:rsidRDefault="00C67E20" w:rsidP="00691AAE">
      <w:pPr>
        <w:pStyle w:val="ListParagraph"/>
        <w:numPr>
          <w:ilvl w:val="0"/>
          <w:numId w:val="1"/>
        </w:numPr>
        <w:spacing w:line="240" w:lineRule="auto"/>
        <w:rPr>
          <w:rFonts w:ascii="Times New Roman" w:hAnsi="Times New Roman" w:cs="Times New Roman"/>
        </w:rPr>
      </w:pPr>
      <w:r>
        <w:rPr>
          <w:rFonts w:ascii="Times New Roman" w:hAnsi="Times New Roman" w:cs="Times New Roman"/>
        </w:rPr>
        <w:t>M. W. Hill and W. M. Stacey, Phys. Plasmas (in preparation).</w:t>
      </w:r>
    </w:p>
    <w:p w:rsidR="008A7C2A" w:rsidRPr="00E711FE" w:rsidRDefault="008A7C2A" w:rsidP="00691AAE">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M. W. Hill and W. M. Stacey, </w:t>
      </w:r>
      <w:r w:rsidR="006D4FAF" w:rsidRPr="00706A1C">
        <w:rPr>
          <w:sz w:val="24"/>
          <w:szCs w:val="24"/>
        </w:rPr>
        <w:t xml:space="preserve">Fusion </w:t>
      </w:r>
      <w:proofErr w:type="spellStart"/>
      <w:r w:rsidR="006D4FAF" w:rsidRPr="00706A1C">
        <w:rPr>
          <w:sz w:val="24"/>
          <w:szCs w:val="24"/>
        </w:rPr>
        <w:t>Sci&amp;Techn</w:t>
      </w:r>
      <w:proofErr w:type="spellEnd"/>
      <w:r w:rsidR="006D4FAF" w:rsidRPr="00706A1C">
        <w:rPr>
          <w:sz w:val="24"/>
          <w:szCs w:val="24"/>
        </w:rPr>
        <w:t xml:space="preserve"> 72,162 </w:t>
      </w:r>
      <w:proofErr w:type="gramStart"/>
      <w:r w:rsidR="006D4FAF" w:rsidRPr="00706A1C">
        <w:rPr>
          <w:sz w:val="24"/>
          <w:szCs w:val="24"/>
        </w:rPr>
        <w:t>( 2017</w:t>
      </w:r>
      <w:proofErr w:type="gramEnd"/>
      <w:r w:rsidR="006D4FAF" w:rsidRPr="00706A1C">
        <w:rPr>
          <w:sz w:val="24"/>
          <w:szCs w:val="24"/>
        </w:rPr>
        <w:t>)</w:t>
      </w:r>
      <w:r w:rsidR="006D4FAF">
        <w:rPr>
          <w:sz w:val="24"/>
          <w:szCs w:val="24"/>
        </w:rPr>
        <w:t>.</w:t>
      </w:r>
    </w:p>
    <w:p w:rsidR="00730051" w:rsidRDefault="00BA5DA8" w:rsidP="00691AAE">
      <w:pPr>
        <w:pStyle w:val="ListParagraph"/>
        <w:spacing w:line="240" w:lineRule="auto"/>
      </w:pPr>
      <w:r>
        <w:t>BURN</w:t>
      </w:r>
      <w:r w:rsidR="00331EBA">
        <w:t>ING OF TRANSURANICS</w:t>
      </w:r>
      <w:r>
        <w:t xml:space="preserve"> &amp;BREEDING FISSIONABLE MATERIAL</w:t>
      </w:r>
    </w:p>
    <w:p w:rsidR="00E711FE" w:rsidRDefault="00E711FE" w:rsidP="00691AAE">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W. M. Stacey, </w:t>
      </w:r>
      <w:proofErr w:type="spellStart"/>
      <w:r>
        <w:rPr>
          <w:rFonts w:ascii="Times New Roman" w:hAnsi="Times New Roman" w:cs="Times New Roman"/>
        </w:rPr>
        <w:t>Nucl</w:t>
      </w:r>
      <w:proofErr w:type="spellEnd"/>
      <w:r>
        <w:rPr>
          <w:rFonts w:ascii="Times New Roman" w:hAnsi="Times New Roman" w:cs="Times New Roman"/>
        </w:rPr>
        <w:t xml:space="preserve">. </w:t>
      </w:r>
      <w:proofErr w:type="spellStart"/>
      <w:r>
        <w:rPr>
          <w:rFonts w:ascii="Times New Roman" w:hAnsi="Times New Roman" w:cs="Times New Roman"/>
        </w:rPr>
        <w:t>Techn</w:t>
      </w:r>
      <w:proofErr w:type="spellEnd"/>
      <w:r>
        <w:rPr>
          <w:rFonts w:ascii="Times New Roman" w:hAnsi="Times New Roman" w:cs="Times New Roman"/>
        </w:rPr>
        <w:t xml:space="preserve">. 200, </w:t>
      </w:r>
      <w:r w:rsidR="00C9546B">
        <w:rPr>
          <w:rFonts w:ascii="Times New Roman" w:hAnsi="Times New Roman" w:cs="Times New Roman"/>
        </w:rPr>
        <w:t>15 (2017).</w:t>
      </w:r>
      <w:r>
        <w:rPr>
          <w:rFonts w:ascii="Times New Roman" w:hAnsi="Times New Roman" w:cs="Times New Roman"/>
        </w:rPr>
        <w:t xml:space="preserve"> </w:t>
      </w:r>
    </w:p>
    <w:p w:rsidR="00BA5DA8" w:rsidRDefault="00BA5DA8" w:rsidP="00691AAE">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A. T. Bopp and W. M. Stacey, </w:t>
      </w:r>
      <w:proofErr w:type="spellStart"/>
      <w:r>
        <w:rPr>
          <w:rFonts w:ascii="Times New Roman" w:hAnsi="Times New Roman" w:cs="Times New Roman"/>
        </w:rPr>
        <w:t>Nucl</w:t>
      </w:r>
      <w:proofErr w:type="spellEnd"/>
      <w:r>
        <w:rPr>
          <w:rFonts w:ascii="Times New Roman" w:hAnsi="Times New Roman" w:cs="Times New Roman"/>
        </w:rPr>
        <w:t xml:space="preserve">. </w:t>
      </w:r>
      <w:proofErr w:type="spellStart"/>
      <w:r>
        <w:rPr>
          <w:rFonts w:ascii="Times New Roman" w:hAnsi="Times New Roman" w:cs="Times New Roman"/>
        </w:rPr>
        <w:t>Techn</w:t>
      </w:r>
      <w:proofErr w:type="spellEnd"/>
      <w:r>
        <w:rPr>
          <w:rFonts w:ascii="Times New Roman" w:hAnsi="Times New Roman" w:cs="Times New Roman"/>
        </w:rPr>
        <w:t xml:space="preserve">. 200, 250 (2017). </w:t>
      </w:r>
    </w:p>
    <w:p w:rsidR="00BA5DA8" w:rsidRDefault="00BA5DA8" w:rsidP="00691AAE">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C. L. Stewart and W. M. Stacey, </w:t>
      </w:r>
      <w:proofErr w:type="spellStart"/>
      <w:r>
        <w:rPr>
          <w:rFonts w:ascii="Times New Roman" w:hAnsi="Times New Roman" w:cs="Times New Roman"/>
        </w:rPr>
        <w:t>Nucl</w:t>
      </w:r>
      <w:proofErr w:type="spellEnd"/>
      <w:r>
        <w:rPr>
          <w:rFonts w:ascii="Times New Roman" w:hAnsi="Times New Roman" w:cs="Times New Roman"/>
        </w:rPr>
        <w:t xml:space="preserve">. </w:t>
      </w:r>
      <w:proofErr w:type="spellStart"/>
      <w:r>
        <w:rPr>
          <w:rFonts w:ascii="Times New Roman" w:hAnsi="Times New Roman" w:cs="Times New Roman"/>
        </w:rPr>
        <w:t>Techn</w:t>
      </w:r>
      <w:proofErr w:type="spellEnd"/>
      <w:r>
        <w:rPr>
          <w:rFonts w:ascii="Times New Roman" w:hAnsi="Times New Roman" w:cs="Times New Roman"/>
        </w:rPr>
        <w:t>. 187, 1 (2014).</w:t>
      </w:r>
    </w:p>
    <w:p w:rsidR="00D9537F" w:rsidRPr="00691AAE" w:rsidRDefault="00D9537F" w:rsidP="00691AAE">
      <w:pPr>
        <w:pStyle w:val="ListParagraph"/>
        <w:spacing w:line="240" w:lineRule="auto"/>
        <w:rPr>
          <w:rFonts w:ascii="Times New Roman" w:hAnsi="Times New Roman" w:cs="Times New Roman"/>
        </w:rPr>
      </w:pPr>
      <w:r w:rsidRPr="00691AAE">
        <w:rPr>
          <w:rFonts w:ascii="Times New Roman" w:hAnsi="Times New Roman" w:cs="Times New Roman"/>
        </w:rPr>
        <w:t>NEUTRAL PARTICLE TRANSPORT</w:t>
      </w:r>
    </w:p>
    <w:p w:rsidR="00BD32E2" w:rsidRDefault="00055E33" w:rsidP="00691AAE">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Z. W. </w:t>
      </w:r>
      <w:proofErr w:type="spellStart"/>
      <w:r>
        <w:rPr>
          <w:rFonts w:ascii="Times New Roman" w:hAnsi="Times New Roman" w:cs="Times New Roman"/>
        </w:rPr>
        <w:t>Friis</w:t>
      </w:r>
      <w:proofErr w:type="spellEnd"/>
      <w:r>
        <w:rPr>
          <w:rFonts w:ascii="Times New Roman" w:hAnsi="Times New Roman" w:cs="Times New Roman"/>
        </w:rPr>
        <w:t>, W. M. Stacey, A. W. Leonard and M. E. Rensink, Phys. Plasmas 17, 022507 (2010)</w:t>
      </w:r>
      <w:r w:rsidR="00D9537F">
        <w:rPr>
          <w:rFonts w:ascii="Times New Roman" w:hAnsi="Times New Roman" w:cs="Times New Roman"/>
        </w:rPr>
        <w:t>.</w:t>
      </w:r>
    </w:p>
    <w:p w:rsidR="00D9537F" w:rsidRDefault="00D9537F" w:rsidP="00691AAE">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M. W. Hill, </w:t>
      </w:r>
      <w:proofErr w:type="spellStart"/>
      <w:r>
        <w:rPr>
          <w:rFonts w:ascii="Times New Roman" w:hAnsi="Times New Roman" w:cs="Times New Roman"/>
        </w:rPr>
        <w:t>Comput</w:t>
      </w:r>
      <w:proofErr w:type="spellEnd"/>
      <w:r>
        <w:rPr>
          <w:rFonts w:ascii="Times New Roman" w:hAnsi="Times New Roman" w:cs="Times New Roman"/>
        </w:rPr>
        <w:t xml:space="preserve">. Phys. </w:t>
      </w:r>
      <w:proofErr w:type="spellStart"/>
      <w:r>
        <w:rPr>
          <w:rFonts w:ascii="Times New Roman" w:hAnsi="Times New Roman" w:cs="Times New Roman"/>
        </w:rPr>
        <w:t>Commun</w:t>
      </w:r>
      <w:proofErr w:type="spellEnd"/>
      <w:r>
        <w:rPr>
          <w:rFonts w:ascii="Times New Roman" w:hAnsi="Times New Roman" w:cs="Times New Roman"/>
        </w:rPr>
        <w:t>. (</w:t>
      </w:r>
      <w:proofErr w:type="gramStart"/>
      <w:r>
        <w:rPr>
          <w:rFonts w:ascii="Times New Roman" w:hAnsi="Times New Roman" w:cs="Times New Roman"/>
        </w:rPr>
        <w:t>submitted</w:t>
      </w:r>
      <w:proofErr w:type="gramEnd"/>
      <w:r>
        <w:rPr>
          <w:rFonts w:ascii="Times New Roman" w:hAnsi="Times New Roman" w:cs="Times New Roman"/>
        </w:rPr>
        <w:t xml:space="preserve"> 2019).</w:t>
      </w:r>
    </w:p>
    <w:p w:rsidR="00BD32E2" w:rsidRPr="00BD32E2" w:rsidRDefault="00BD32E2" w:rsidP="00BD32E2">
      <w:pPr>
        <w:rPr>
          <w:rFonts w:ascii="Times New Roman" w:hAnsi="Times New Roman" w:cs="Times New Roman"/>
        </w:rPr>
      </w:pPr>
    </w:p>
    <w:p w:rsidR="00BA5DA8" w:rsidRDefault="00BA5DA8" w:rsidP="00BA5DA8">
      <w:pPr>
        <w:pStyle w:val="ListParagraph"/>
        <w:rPr>
          <w:rFonts w:ascii="Times New Roman" w:hAnsi="Times New Roman" w:cs="Times New Roman"/>
        </w:rPr>
      </w:pPr>
    </w:p>
    <w:p w:rsidR="00ED0A69" w:rsidRDefault="00ED0A69" w:rsidP="00073B6C">
      <w:pPr>
        <w:pStyle w:val="ListParagraph"/>
      </w:pPr>
    </w:p>
    <w:sectPr w:rsidR="00ED0A69" w:rsidSect="009357B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5CE" w:rsidRDefault="00E925CE" w:rsidP="0056493C">
      <w:pPr>
        <w:spacing w:after="0" w:line="240" w:lineRule="auto"/>
      </w:pPr>
      <w:r>
        <w:separator/>
      </w:r>
    </w:p>
  </w:endnote>
  <w:endnote w:type="continuationSeparator" w:id="0">
    <w:p w:rsidR="00E925CE" w:rsidRDefault="00E925CE" w:rsidP="00564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3C" w:rsidRDefault="00564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724629"/>
      <w:docPartObj>
        <w:docPartGallery w:val="Page Numbers (Bottom of Page)"/>
        <w:docPartUnique/>
      </w:docPartObj>
    </w:sdtPr>
    <w:sdtEndPr>
      <w:rPr>
        <w:noProof/>
      </w:rPr>
    </w:sdtEndPr>
    <w:sdtContent>
      <w:p w:rsidR="0056493C" w:rsidRDefault="0056493C">
        <w:pPr>
          <w:pStyle w:val="Footer"/>
          <w:jc w:val="center"/>
        </w:pPr>
        <w:r>
          <w:fldChar w:fldCharType="begin"/>
        </w:r>
        <w:r>
          <w:instrText xml:space="preserve"> PAGE   \* MERGEFORMAT </w:instrText>
        </w:r>
        <w:r>
          <w:fldChar w:fldCharType="separate"/>
        </w:r>
        <w:r w:rsidR="009E15FB">
          <w:rPr>
            <w:noProof/>
          </w:rPr>
          <w:t>4</w:t>
        </w:r>
        <w:r>
          <w:rPr>
            <w:noProof/>
          </w:rPr>
          <w:fldChar w:fldCharType="end"/>
        </w:r>
      </w:p>
    </w:sdtContent>
  </w:sdt>
  <w:p w:rsidR="0056493C" w:rsidRDefault="005649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3C" w:rsidRDefault="00564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5CE" w:rsidRDefault="00E925CE" w:rsidP="0056493C">
      <w:pPr>
        <w:spacing w:after="0" w:line="240" w:lineRule="auto"/>
      </w:pPr>
      <w:r>
        <w:separator/>
      </w:r>
    </w:p>
  </w:footnote>
  <w:footnote w:type="continuationSeparator" w:id="0">
    <w:p w:rsidR="00E925CE" w:rsidRDefault="00E925CE" w:rsidP="00564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3C" w:rsidRDefault="00564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3C" w:rsidRDefault="005649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3C" w:rsidRDefault="005649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90395"/>
    <w:multiLevelType w:val="hybridMultilevel"/>
    <w:tmpl w:val="DA64BFF8"/>
    <w:lvl w:ilvl="0" w:tplc="271013F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EB780B"/>
    <w:multiLevelType w:val="singleLevel"/>
    <w:tmpl w:val="242C0584"/>
    <w:lvl w:ilvl="0">
      <w:start w:val="1"/>
      <w:numFmt w:val="decimal"/>
      <w:lvlText w:val="%1."/>
      <w:lvlJc w:val="left"/>
      <w:pPr>
        <w:tabs>
          <w:tab w:val="num" w:pos="1008"/>
        </w:tabs>
        <w:ind w:left="1440" w:hanging="720"/>
      </w:pPr>
      <w:rPr>
        <w:rFonts w:ascii="Times New Roman" w:hAnsi="Times New Roman" w:hint="default"/>
        <w:b w:val="0"/>
        <w:i w:val="0"/>
        <w:sz w:val="20"/>
        <w:szCs w:val="20"/>
      </w:rPr>
    </w:lvl>
  </w:abstractNum>
  <w:abstractNum w:abstractNumId="2" w15:restartNumberingAfterBreak="0">
    <w:nsid w:val="7D6E3F59"/>
    <w:multiLevelType w:val="singleLevel"/>
    <w:tmpl w:val="A4CA697C"/>
    <w:lvl w:ilvl="0">
      <w:start w:val="196"/>
      <w:numFmt w:val="decimal"/>
      <w:lvlText w:val="%1."/>
      <w:lvlJc w:val="left"/>
      <w:pPr>
        <w:tabs>
          <w:tab w:val="num" w:pos="1800"/>
        </w:tabs>
        <w:ind w:left="180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82"/>
    <w:rsid w:val="000171DB"/>
    <w:rsid w:val="00034961"/>
    <w:rsid w:val="00055E33"/>
    <w:rsid w:val="00073B6C"/>
    <w:rsid w:val="000D2BD4"/>
    <w:rsid w:val="000F11D1"/>
    <w:rsid w:val="001031C8"/>
    <w:rsid w:val="001337CB"/>
    <w:rsid w:val="001429EC"/>
    <w:rsid w:val="00150EC6"/>
    <w:rsid w:val="001577EC"/>
    <w:rsid w:val="00157ED3"/>
    <w:rsid w:val="001939E3"/>
    <w:rsid w:val="001955DA"/>
    <w:rsid w:val="001A6330"/>
    <w:rsid w:val="001B36D7"/>
    <w:rsid w:val="001B70B1"/>
    <w:rsid w:val="001F4090"/>
    <w:rsid w:val="001F445C"/>
    <w:rsid w:val="00223149"/>
    <w:rsid w:val="002276D6"/>
    <w:rsid w:val="00232AF8"/>
    <w:rsid w:val="002357D0"/>
    <w:rsid w:val="00261A62"/>
    <w:rsid w:val="00263F0F"/>
    <w:rsid w:val="002725E9"/>
    <w:rsid w:val="00272A6E"/>
    <w:rsid w:val="002773FE"/>
    <w:rsid w:val="00293607"/>
    <w:rsid w:val="002A7033"/>
    <w:rsid w:val="002B161C"/>
    <w:rsid w:val="002C2733"/>
    <w:rsid w:val="002C365C"/>
    <w:rsid w:val="002E0E85"/>
    <w:rsid w:val="002E2D0A"/>
    <w:rsid w:val="002E5406"/>
    <w:rsid w:val="002F673D"/>
    <w:rsid w:val="00307F36"/>
    <w:rsid w:val="00310216"/>
    <w:rsid w:val="003161D9"/>
    <w:rsid w:val="00317EC3"/>
    <w:rsid w:val="00323644"/>
    <w:rsid w:val="0032644E"/>
    <w:rsid w:val="00331EBA"/>
    <w:rsid w:val="003429B9"/>
    <w:rsid w:val="00360A89"/>
    <w:rsid w:val="00371E3D"/>
    <w:rsid w:val="003877B8"/>
    <w:rsid w:val="00392F25"/>
    <w:rsid w:val="003A1876"/>
    <w:rsid w:val="003B4402"/>
    <w:rsid w:val="003B57E1"/>
    <w:rsid w:val="003C1584"/>
    <w:rsid w:val="003C3FCF"/>
    <w:rsid w:val="003D60D8"/>
    <w:rsid w:val="003F1EBF"/>
    <w:rsid w:val="003F4F34"/>
    <w:rsid w:val="003F78FD"/>
    <w:rsid w:val="003F7D3B"/>
    <w:rsid w:val="00423860"/>
    <w:rsid w:val="00426CF5"/>
    <w:rsid w:val="00441BDC"/>
    <w:rsid w:val="0045271C"/>
    <w:rsid w:val="00485BD1"/>
    <w:rsid w:val="00487BF3"/>
    <w:rsid w:val="004B20E9"/>
    <w:rsid w:val="004B7C05"/>
    <w:rsid w:val="004C4112"/>
    <w:rsid w:val="004D72DD"/>
    <w:rsid w:val="004F1C81"/>
    <w:rsid w:val="005100FA"/>
    <w:rsid w:val="005134E3"/>
    <w:rsid w:val="00520FD1"/>
    <w:rsid w:val="0056493C"/>
    <w:rsid w:val="00570B30"/>
    <w:rsid w:val="00570DC0"/>
    <w:rsid w:val="0059418E"/>
    <w:rsid w:val="005B5A14"/>
    <w:rsid w:val="005B7998"/>
    <w:rsid w:val="005E5858"/>
    <w:rsid w:val="005F70B0"/>
    <w:rsid w:val="00607057"/>
    <w:rsid w:val="00611DB5"/>
    <w:rsid w:val="006152F1"/>
    <w:rsid w:val="006312EA"/>
    <w:rsid w:val="006727B1"/>
    <w:rsid w:val="006835D3"/>
    <w:rsid w:val="00691AAE"/>
    <w:rsid w:val="006A4D15"/>
    <w:rsid w:val="006A7A63"/>
    <w:rsid w:val="006C044B"/>
    <w:rsid w:val="006C187A"/>
    <w:rsid w:val="006C4735"/>
    <w:rsid w:val="006C73A6"/>
    <w:rsid w:val="006C78EB"/>
    <w:rsid w:val="006D4FAF"/>
    <w:rsid w:val="007046C5"/>
    <w:rsid w:val="00710696"/>
    <w:rsid w:val="00715EB3"/>
    <w:rsid w:val="0072166D"/>
    <w:rsid w:val="00723E09"/>
    <w:rsid w:val="00730051"/>
    <w:rsid w:val="00737DCC"/>
    <w:rsid w:val="00741B09"/>
    <w:rsid w:val="007430FE"/>
    <w:rsid w:val="00754020"/>
    <w:rsid w:val="0076050A"/>
    <w:rsid w:val="0079196B"/>
    <w:rsid w:val="007A6BDF"/>
    <w:rsid w:val="007B7A3B"/>
    <w:rsid w:val="007C4DE7"/>
    <w:rsid w:val="007C7AC4"/>
    <w:rsid w:val="007F4286"/>
    <w:rsid w:val="008128B1"/>
    <w:rsid w:val="00820FF3"/>
    <w:rsid w:val="00824A34"/>
    <w:rsid w:val="00834D9A"/>
    <w:rsid w:val="00864A9D"/>
    <w:rsid w:val="008743DC"/>
    <w:rsid w:val="00881C88"/>
    <w:rsid w:val="008A7A05"/>
    <w:rsid w:val="008A7B74"/>
    <w:rsid w:val="008A7C2A"/>
    <w:rsid w:val="008C0CF9"/>
    <w:rsid w:val="008C3C70"/>
    <w:rsid w:val="008E12C2"/>
    <w:rsid w:val="008F3E12"/>
    <w:rsid w:val="00902C65"/>
    <w:rsid w:val="009043CC"/>
    <w:rsid w:val="00904B35"/>
    <w:rsid w:val="00910FC8"/>
    <w:rsid w:val="00912B27"/>
    <w:rsid w:val="00933644"/>
    <w:rsid w:val="009357B5"/>
    <w:rsid w:val="0095565E"/>
    <w:rsid w:val="00956405"/>
    <w:rsid w:val="00962A37"/>
    <w:rsid w:val="009727E5"/>
    <w:rsid w:val="009919CD"/>
    <w:rsid w:val="0099763A"/>
    <w:rsid w:val="009E15FB"/>
    <w:rsid w:val="009F2EF2"/>
    <w:rsid w:val="009F3B1E"/>
    <w:rsid w:val="009F602A"/>
    <w:rsid w:val="00A033EA"/>
    <w:rsid w:val="00A05682"/>
    <w:rsid w:val="00A14160"/>
    <w:rsid w:val="00A15131"/>
    <w:rsid w:val="00A16D95"/>
    <w:rsid w:val="00A314E5"/>
    <w:rsid w:val="00A43B84"/>
    <w:rsid w:val="00A50226"/>
    <w:rsid w:val="00A54258"/>
    <w:rsid w:val="00A56F55"/>
    <w:rsid w:val="00A637B8"/>
    <w:rsid w:val="00AA0A7D"/>
    <w:rsid w:val="00AA34A5"/>
    <w:rsid w:val="00AB161C"/>
    <w:rsid w:val="00AD3365"/>
    <w:rsid w:val="00AE04AB"/>
    <w:rsid w:val="00AF4BAD"/>
    <w:rsid w:val="00B13592"/>
    <w:rsid w:val="00B23FE8"/>
    <w:rsid w:val="00B33646"/>
    <w:rsid w:val="00B368EC"/>
    <w:rsid w:val="00B37CA3"/>
    <w:rsid w:val="00B444DC"/>
    <w:rsid w:val="00B479F3"/>
    <w:rsid w:val="00B7794D"/>
    <w:rsid w:val="00B844FA"/>
    <w:rsid w:val="00B85412"/>
    <w:rsid w:val="00BA5DA8"/>
    <w:rsid w:val="00BB0129"/>
    <w:rsid w:val="00BD32E2"/>
    <w:rsid w:val="00BD42D7"/>
    <w:rsid w:val="00BE7413"/>
    <w:rsid w:val="00C040F0"/>
    <w:rsid w:val="00C207AF"/>
    <w:rsid w:val="00C218E8"/>
    <w:rsid w:val="00C23CAD"/>
    <w:rsid w:val="00C46BD9"/>
    <w:rsid w:val="00C54D9D"/>
    <w:rsid w:val="00C63A7D"/>
    <w:rsid w:val="00C67E20"/>
    <w:rsid w:val="00C81187"/>
    <w:rsid w:val="00C9546B"/>
    <w:rsid w:val="00CD0496"/>
    <w:rsid w:val="00CE094F"/>
    <w:rsid w:val="00CF2E9B"/>
    <w:rsid w:val="00CF62C3"/>
    <w:rsid w:val="00D14178"/>
    <w:rsid w:val="00D45068"/>
    <w:rsid w:val="00D56491"/>
    <w:rsid w:val="00D645A0"/>
    <w:rsid w:val="00D6634A"/>
    <w:rsid w:val="00D9325A"/>
    <w:rsid w:val="00D9537F"/>
    <w:rsid w:val="00DA085B"/>
    <w:rsid w:val="00DA5BE9"/>
    <w:rsid w:val="00DB1E19"/>
    <w:rsid w:val="00DB709A"/>
    <w:rsid w:val="00DC6AB2"/>
    <w:rsid w:val="00DE0878"/>
    <w:rsid w:val="00DE1431"/>
    <w:rsid w:val="00DE71E0"/>
    <w:rsid w:val="00E01858"/>
    <w:rsid w:val="00E025EC"/>
    <w:rsid w:val="00E15F89"/>
    <w:rsid w:val="00E23DED"/>
    <w:rsid w:val="00E24E51"/>
    <w:rsid w:val="00E34578"/>
    <w:rsid w:val="00E41239"/>
    <w:rsid w:val="00E43C5A"/>
    <w:rsid w:val="00E55063"/>
    <w:rsid w:val="00E579D4"/>
    <w:rsid w:val="00E711FE"/>
    <w:rsid w:val="00E71D3E"/>
    <w:rsid w:val="00E84771"/>
    <w:rsid w:val="00E86752"/>
    <w:rsid w:val="00E925CE"/>
    <w:rsid w:val="00E95EF2"/>
    <w:rsid w:val="00EA636B"/>
    <w:rsid w:val="00EB7274"/>
    <w:rsid w:val="00ED0A69"/>
    <w:rsid w:val="00EE6D8A"/>
    <w:rsid w:val="00EF3D77"/>
    <w:rsid w:val="00F127FB"/>
    <w:rsid w:val="00F30136"/>
    <w:rsid w:val="00F41EA4"/>
    <w:rsid w:val="00F64EA4"/>
    <w:rsid w:val="00F654F5"/>
    <w:rsid w:val="00F9322C"/>
    <w:rsid w:val="00FA3F39"/>
    <w:rsid w:val="00FB22CA"/>
    <w:rsid w:val="00FB3A7F"/>
    <w:rsid w:val="00FB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BDE8E-E45E-4056-B169-204109C6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DC"/>
    <w:pPr>
      <w:ind w:left="720"/>
      <w:contextualSpacing/>
    </w:pPr>
  </w:style>
  <w:style w:type="character" w:styleId="Hyperlink">
    <w:name w:val="Hyperlink"/>
    <w:basedOn w:val="DefaultParagraphFont"/>
    <w:uiPriority w:val="99"/>
    <w:unhideWhenUsed/>
    <w:rsid w:val="00E01858"/>
    <w:rPr>
      <w:color w:val="0563C1" w:themeColor="hyperlink"/>
      <w:u w:val="single"/>
    </w:rPr>
  </w:style>
  <w:style w:type="paragraph" w:styleId="BalloonText">
    <w:name w:val="Balloon Text"/>
    <w:basedOn w:val="Normal"/>
    <w:link w:val="BalloonTextChar"/>
    <w:uiPriority w:val="99"/>
    <w:semiHidden/>
    <w:unhideWhenUsed/>
    <w:rsid w:val="00272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5E9"/>
    <w:rPr>
      <w:rFonts w:ascii="Segoe UI" w:hAnsi="Segoe UI" w:cs="Segoe UI"/>
      <w:sz w:val="18"/>
      <w:szCs w:val="18"/>
    </w:rPr>
  </w:style>
  <w:style w:type="paragraph" w:styleId="Header">
    <w:name w:val="header"/>
    <w:basedOn w:val="Normal"/>
    <w:link w:val="HeaderChar"/>
    <w:uiPriority w:val="99"/>
    <w:unhideWhenUsed/>
    <w:rsid w:val="00564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93C"/>
  </w:style>
  <w:style w:type="paragraph" w:styleId="Footer">
    <w:name w:val="footer"/>
    <w:basedOn w:val="Normal"/>
    <w:link w:val="FooterChar"/>
    <w:uiPriority w:val="99"/>
    <w:unhideWhenUsed/>
    <w:rsid w:val="00564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i.org/10.1080/15361055.2017.141625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7126</TotalTime>
  <Pages>4</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Weston M</dc:creator>
  <cp:keywords/>
  <dc:description/>
  <cp:lastModifiedBy>Stacey, Weston M</cp:lastModifiedBy>
  <cp:revision>19</cp:revision>
  <cp:lastPrinted>2018-12-17T19:38:00Z</cp:lastPrinted>
  <dcterms:created xsi:type="dcterms:W3CDTF">2018-12-07T18:35:00Z</dcterms:created>
  <dcterms:modified xsi:type="dcterms:W3CDTF">2018-12-18T13:59:00Z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